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518DE">
      <w:pPr>
        <w:pStyle w:val="4"/>
        <w:spacing w:before="10"/>
        <w:rPr>
          <w:sz w:val="9"/>
        </w:rPr>
      </w:pPr>
    </w:p>
    <w:p w14:paraId="0B3D8CE2">
      <w:pPr>
        <w:pStyle w:val="4"/>
        <w:spacing w:after="0"/>
        <w:rPr>
          <w:sz w:val="9"/>
        </w:rPr>
        <w:sectPr>
          <w:type w:val="continuous"/>
          <w:pgSz w:w="11910" w:h="16840"/>
          <w:pgMar w:top="700" w:right="708" w:bottom="280" w:left="850" w:header="720" w:footer="720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 w:num="1"/>
        </w:sectPr>
      </w:pPr>
    </w:p>
    <w:p w14:paraId="602FF6B5">
      <w:pPr>
        <w:spacing w:before="95" w:line="207" w:lineRule="exact"/>
        <w:ind w:left="2011" w:right="0" w:firstLine="0"/>
        <w:jc w:val="left"/>
        <w:rPr>
          <w:b/>
          <w:sz w:val="18"/>
        </w:rPr>
      </w:pPr>
      <w:r>
        <w:rPr>
          <w:b/>
          <w:sz w:val="1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612775</wp:posOffset>
            </wp:positionH>
            <wp:positionV relativeFrom="paragraph">
              <wp:posOffset>-70485</wp:posOffset>
            </wp:positionV>
            <wp:extent cx="981710" cy="55181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552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РЕПУБЛИКА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СРБИЈА</w:t>
      </w:r>
    </w:p>
    <w:p w14:paraId="4F71F317">
      <w:pPr>
        <w:spacing w:before="0"/>
        <w:ind w:left="2011" w:right="0" w:firstLine="0"/>
        <w:jc w:val="left"/>
        <w:rPr>
          <w:b/>
          <w:sz w:val="18"/>
        </w:rPr>
      </w:pPr>
      <w:r>
        <w:rPr>
          <w:b/>
          <w:sz w:val="18"/>
        </w:rPr>
        <w:t>АУТОНОМНА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 xml:space="preserve">ПОКРАЈИНА </w:t>
      </w:r>
      <w:r>
        <w:rPr>
          <w:b/>
          <w:spacing w:val="-2"/>
          <w:sz w:val="18"/>
        </w:rPr>
        <w:t>ВОЈВОДИНА</w:t>
      </w:r>
    </w:p>
    <w:p w14:paraId="026B9E4B">
      <w:pPr>
        <w:spacing w:before="95"/>
        <w:ind w:left="1605" w:right="491" w:firstLine="0"/>
        <w:jc w:val="left"/>
        <w:rPr>
          <w:b/>
          <w:sz w:val="18"/>
        </w:rPr>
      </w:pPr>
      <w:r>
        <w:br w:type="column"/>
      </w:r>
      <w:r>
        <w:rPr>
          <w:b/>
          <w:sz w:val="18"/>
        </w:rPr>
        <w:t>ФОНД ЗА ИЗБЕГЛА, РАСЕЉЕНА ЛИЦА И ЗА САРАДЊУ СА СРБИМА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У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РЕГИОНУ</w:t>
      </w:r>
    </w:p>
    <w:p w14:paraId="705446DC">
      <w:pPr>
        <w:spacing w:after="0"/>
        <w:jc w:val="left"/>
        <w:rPr>
          <w:b/>
          <w:sz w:val="18"/>
        </w:rPr>
        <w:sectPr>
          <w:type w:val="continuous"/>
          <w:pgSz w:w="11910" w:h="16840"/>
          <w:pgMar w:top="700" w:right="708" w:bottom="280" w:left="850" w:header="720" w:footer="720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equalWidth="0" w:num="2">
            <w:col w:w="4496" w:space="1836"/>
            <w:col w:w="4020"/>
          </w:cols>
        </w:sectPr>
      </w:pPr>
    </w:p>
    <w:p w14:paraId="63D6E6E7">
      <w:pPr>
        <w:pStyle w:val="4"/>
        <w:rPr>
          <w:b/>
        </w:rPr>
      </w:pPr>
    </w:p>
    <w:p w14:paraId="63531B28">
      <w:pPr>
        <w:pStyle w:val="4"/>
        <w:rPr>
          <w:b/>
        </w:rPr>
      </w:pPr>
    </w:p>
    <w:p w14:paraId="06236C7C">
      <w:pPr>
        <w:pStyle w:val="4"/>
        <w:rPr>
          <w:b/>
        </w:rPr>
      </w:pPr>
    </w:p>
    <w:p w14:paraId="333267B6">
      <w:pPr>
        <w:spacing w:before="0"/>
        <w:ind w:left="86" w:right="10" w:firstLine="720"/>
        <w:jc w:val="both"/>
        <w:rPr>
          <w:sz w:val="18"/>
        </w:rPr>
      </w:pPr>
      <w:r>
        <w:rPr>
          <w:sz w:val="1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4633595</wp:posOffset>
            </wp:positionH>
            <wp:positionV relativeFrom="paragraph">
              <wp:posOffset>-988695</wp:posOffset>
            </wp:positionV>
            <wp:extent cx="457835" cy="438785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938" cy="438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На основу</w:t>
      </w:r>
      <w:r>
        <w:rPr>
          <w:spacing w:val="-3"/>
          <w:sz w:val="18"/>
        </w:rPr>
        <w:t xml:space="preserve"> </w:t>
      </w:r>
      <w:r>
        <w:rPr>
          <w:sz w:val="18"/>
        </w:rPr>
        <w:t>члана</w:t>
      </w:r>
      <w:r>
        <w:rPr>
          <w:spacing w:val="-1"/>
          <w:sz w:val="18"/>
        </w:rPr>
        <w:t xml:space="preserve"> </w:t>
      </w:r>
      <w:r>
        <w:rPr>
          <w:sz w:val="18"/>
        </w:rPr>
        <w:t>3.</w:t>
      </w:r>
      <w:r>
        <w:rPr>
          <w:spacing w:val="-1"/>
          <w:sz w:val="18"/>
        </w:rPr>
        <w:t xml:space="preserve"> </w:t>
      </w:r>
      <w:r>
        <w:rPr>
          <w:sz w:val="18"/>
        </w:rPr>
        <w:t>и члана</w:t>
      </w:r>
      <w:r>
        <w:rPr>
          <w:spacing w:val="-3"/>
          <w:sz w:val="18"/>
        </w:rPr>
        <w:t xml:space="preserve"> </w:t>
      </w:r>
      <w:r>
        <w:rPr>
          <w:sz w:val="18"/>
        </w:rPr>
        <w:t>17. Покрајинске</w:t>
      </w:r>
      <w:r>
        <w:rPr>
          <w:spacing w:val="-3"/>
          <w:sz w:val="18"/>
        </w:rPr>
        <w:t xml:space="preserve"> </w:t>
      </w:r>
      <w:r>
        <w:rPr>
          <w:sz w:val="18"/>
        </w:rPr>
        <w:t>скупштинске</w:t>
      </w:r>
      <w:r>
        <w:rPr>
          <w:spacing w:val="-3"/>
          <w:sz w:val="18"/>
        </w:rPr>
        <w:t xml:space="preserve"> </w:t>
      </w:r>
      <w:r>
        <w:rPr>
          <w:sz w:val="18"/>
        </w:rPr>
        <w:t>одлуке о</w:t>
      </w:r>
      <w:r>
        <w:rPr>
          <w:spacing w:val="-3"/>
          <w:sz w:val="18"/>
        </w:rPr>
        <w:t xml:space="preserve"> </w:t>
      </w:r>
      <w:r>
        <w:rPr>
          <w:sz w:val="18"/>
        </w:rPr>
        <w:t>оснивању</w:t>
      </w:r>
      <w:r>
        <w:rPr>
          <w:spacing w:val="-3"/>
          <w:sz w:val="18"/>
        </w:rPr>
        <w:t xml:space="preserve"> </w:t>
      </w:r>
      <w:r>
        <w:rPr>
          <w:sz w:val="18"/>
        </w:rPr>
        <w:t>Фонда</w:t>
      </w:r>
      <w:r>
        <w:rPr>
          <w:spacing w:val="-3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избегла,</w:t>
      </w:r>
      <w:r>
        <w:rPr>
          <w:spacing w:val="-1"/>
          <w:sz w:val="18"/>
        </w:rPr>
        <w:t xml:space="preserve"> </w:t>
      </w:r>
      <w:r>
        <w:rPr>
          <w:sz w:val="18"/>
        </w:rPr>
        <w:t>расељена</w:t>
      </w:r>
      <w:r>
        <w:rPr>
          <w:spacing w:val="-3"/>
          <w:sz w:val="18"/>
        </w:rPr>
        <w:t xml:space="preserve"> </w:t>
      </w:r>
      <w:r>
        <w:rPr>
          <w:sz w:val="18"/>
        </w:rPr>
        <w:t>лица и</w:t>
      </w:r>
      <w:r>
        <w:rPr>
          <w:spacing w:val="-5"/>
          <w:sz w:val="18"/>
        </w:rPr>
        <w:t xml:space="preserve"> </w:t>
      </w:r>
      <w:r>
        <w:rPr>
          <w:sz w:val="18"/>
        </w:rPr>
        <w:t>за сарадњу са Србима у региону (''Службени лист Аутономне покрајине Војводине'', број 19/06 и 66/20),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 xml:space="preserve">Фонд за избегла, расељена лица и за сарадњу са Србима у региону, </w:t>
      </w:r>
      <w:r>
        <w:rPr>
          <w:sz w:val="18"/>
        </w:rPr>
        <w:t>расписује</w:t>
      </w:r>
    </w:p>
    <w:p w14:paraId="5D853379">
      <w:pPr>
        <w:pStyle w:val="4"/>
      </w:pPr>
    </w:p>
    <w:p w14:paraId="3454B2DE">
      <w:pPr>
        <w:pStyle w:val="4"/>
      </w:pPr>
    </w:p>
    <w:p w14:paraId="24AC9976">
      <w:pPr>
        <w:pStyle w:val="4"/>
        <w:spacing w:before="2"/>
      </w:pPr>
    </w:p>
    <w:p w14:paraId="71B21BD9">
      <w:pPr>
        <w:spacing w:before="0"/>
        <w:ind w:left="120" w:right="50" w:firstLine="0"/>
        <w:jc w:val="center"/>
        <w:rPr>
          <w:b/>
          <w:sz w:val="18"/>
        </w:rPr>
      </w:pPr>
      <w:r>
        <w:rPr>
          <w:b/>
          <w:sz w:val="18"/>
        </w:rPr>
        <w:t>Ј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А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Н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П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З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1"/>
          <w:sz w:val="18"/>
        </w:rPr>
        <w:t xml:space="preserve"> </w:t>
      </w:r>
      <w:r>
        <w:rPr>
          <w:b/>
          <w:spacing w:val="-10"/>
          <w:sz w:val="18"/>
        </w:rPr>
        <w:t>В</w:t>
      </w:r>
    </w:p>
    <w:p w14:paraId="469D536E">
      <w:pPr>
        <w:pStyle w:val="4"/>
        <w:spacing w:before="206"/>
        <w:ind w:left="120" w:right="59"/>
        <w:jc w:val="center"/>
      </w:pPr>
      <w:r>
        <w:t>ЗА</w:t>
      </w:r>
      <w:r>
        <w:rPr>
          <w:spacing w:val="-3"/>
        </w:rPr>
        <w:t xml:space="preserve"> </w:t>
      </w:r>
      <w:r>
        <w:t>ДОДЕЛУ</w:t>
      </w:r>
      <w:r>
        <w:rPr>
          <w:spacing w:val="-5"/>
        </w:rPr>
        <w:t xml:space="preserve"> </w:t>
      </w:r>
      <w:r>
        <w:t>ДИРЕКТНИХ</w:t>
      </w:r>
      <w:r>
        <w:rPr>
          <w:spacing w:val="-7"/>
        </w:rPr>
        <w:t xml:space="preserve"> </w:t>
      </w:r>
      <w:r>
        <w:t>ДОНАЦИЈА</w:t>
      </w:r>
      <w:r>
        <w:rPr>
          <w:spacing w:val="-3"/>
        </w:rPr>
        <w:t xml:space="preserve"> </w:t>
      </w:r>
      <w:r>
        <w:t>ОРГАНИЗАЦИЈАМА, ИНСТИТУЦИЈАМА,</w:t>
      </w:r>
      <w:r>
        <w:rPr>
          <w:spacing w:val="-3"/>
        </w:rPr>
        <w:t xml:space="preserve"> </w:t>
      </w:r>
      <w:r>
        <w:t>ФОНДАЦИЈАМА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ЛОКАЛНИМ ТЕРИТОРИЈАЛНИМ ЗАЈЕДНИЦАМА СРБА У РЕГИОНУ ЗА 202</w:t>
      </w:r>
      <w:r>
        <w:rPr>
          <w:rFonts w:hint="default"/>
          <w:lang w:val="en-US"/>
        </w:rPr>
        <w:t>6</w:t>
      </w:r>
      <w:r>
        <w:t>. ГОДИНУ</w:t>
      </w:r>
    </w:p>
    <w:p w14:paraId="6127261F">
      <w:pPr>
        <w:pStyle w:val="4"/>
        <w:spacing w:before="206"/>
        <w:ind w:left="120" w:right="48"/>
        <w:jc w:val="center"/>
      </w:pPr>
      <w:r>
        <w:rPr>
          <w:spacing w:val="-10"/>
        </w:rPr>
        <w:t>I</w:t>
      </w:r>
    </w:p>
    <w:p w14:paraId="6123A1BD">
      <w:pPr>
        <w:pStyle w:val="4"/>
        <w:spacing w:before="3"/>
      </w:pPr>
    </w:p>
    <w:p w14:paraId="18082E59">
      <w:pPr>
        <w:pStyle w:val="4"/>
        <w:ind w:left="86" w:right="10" w:firstLine="720"/>
        <w:jc w:val="both"/>
      </w:pPr>
      <w:r>
        <w:t>Право да се пријаве на јавни позив имају организације, институције, фондације и локалне територијалне заједнице Срба у региону. Удружења грађана не спадају у организације које могу конкурисати по овом јавном позиву.</w:t>
      </w:r>
    </w:p>
    <w:p w14:paraId="2F4DE23A">
      <w:pPr>
        <w:pStyle w:val="4"/>
        <w:ind w:left="86" w:right="10" w:firstLine="720"/>
        <w:jc w:val="both"/>
      </w:pPr>
      <w:r>
        <w:t>У складу са законом и Одлуком о оснивању Фонда за избегла, расељена лица и за сарадњу са Србима у региону (у даљем тексту: Фонд), под појмом „Срби у региону“ подразумевају се припадници српског народа који живе у Републици Словенији, Републици Хрватској, Босни и Херцеговини, Црној Гори, Републици Северној Македонији, Румунији, Републици Албанији и Републици</w:t>
      </w:r>
      <w:r>
        <w:rPr>
          <w:spacing w:val="-4"/>
        </w:rPr>
        <w:t xml:space="preserve"> </w:t>
      </w:r>
      <w:r>
        <w:t>Мађарској.</w:t>
      </w:r>
    </w:p>
    <w:p w14:paraId="62A5EBA6">
      <w:pPr>
        <w:pStyle w:val="4"/>
        <w:ind w:left="86" w:right="9" w:firstLine="720"/>
        <w:jc w:val="both"/>
      </w:pPr>
      <w:r>
        <w:t>Директне донације се по правилу додељују у новцу за потребе/пројекте опремања и унапређивања капацитета организација, институција, фондација и локалних заједница Срба у региону.</w:t>
      </w:r>
    </w:p>
    <w:p w14:paraId="498357F2">
      <w:pPr>
        <w:pStyle w:val="4"/>
        <w:spacing w:before="1"/>
        <w:ind w:left="86" w:right="22" w:firstLine="720"/>
        <w:jc w:val="both"/>
      </w:pPr>
      <w:r>
        <w:t>У појединачним</w:t>
      </w:r>
      <w:r>
        <w:rPr>
          <w:spacing w:val="-4"/>
        </w:rPr>
        <w:t xml:space="preserve"> </w:t>
      </w:r>
      <w:r>
        <w:t>случајевима, директне донације могу бити</w:t>
      </w:r>
      <w:r>
        <w:rPr>
          <w:spacing w:val="-1"/>
        </w:rPr>
        <w:t xml:space="preserve"> </w:t>
      </w:r>
      <w:r>
        <w:t>реализоване и</w:t>
      </w:r>
      <w:r>
        <w:rPr>
          <w:spacing w:val="-1"/>
        </w:rPr>
        <w:t xml:space="preserve"> </w:t>
      </w:r>
      <w:r>
        <w:t>на други</w:t>
      </w:r>
      <w:r>
        <w:rPr>
          <w:spacing w:val="-1"/>
        </w:rPr>
        <w:t xml:space="preserve"> </w:t>
      </w:r>
      <w:r>
        <w:t>начин</w:t>
      </w:r>
      <w:r>
        <w:rPr>
          <w:spacing w:val="-1"/>
        </w:rPr>
        <w:t xml:space="preserve"> </w:t>
      </w:r>
      <w:r>
        <w:t>(у</w:t>
      </w:r>
      <w:r>
        <w:rPr>
          <w:spacing w:val="-3"/>
        </w:rPr>
        <w:t xml:space="preserve"> </w:t>
      </w:r>
      <w:r>
        <w:t>роби)</w:t>
      </w:r>
      <w:r>
        <w:rPr>
          <w:spacing w:val="-2"/>
        </w:rPr>
        <w:t xml:space="preserve"> </w:t>
      </w:r>
      <w:r>
        <w:t>уколико је</w:t>
      </w:r>
      <w:r>
        <w:rPr>
          <w:spacing w:val="-3"/>
        </w:rPr>
        <w:t xml:space="preserve"> </w:t>
      </w:r>
      <w:r>
        <w:t>то оправдано са становишта сврсисходности, ефикасности и уштеда.</w:t>
      </w:r>
    </w:p>
    <w:p w14:paraId="022B91A5">
      <w:pPr>
        <w:spacing w:before="205"/>
        <w:ind w:left="120" w:right="51" w:firstLine="0"/>
        <w:jc w:val="center"/>
        <w:rPr>
          <w:b/>
          <w:sz w:val="18"/>
        </w:rPr>
      </w:pPr>
      <w:r>
        <w:rPr>
          <w:b/>
          <w:spacing w:val="-5"/>
          <w:sz w:val="18"/>
        </w:rPr>
        <w:t>II</w:t>
      </w:r>
    </w:p>
    <w:p w14:paraId="08EAAC8E">
      <w:pPr>
        <w:pStyle w:val="4"/>
        <w:spacing w:before="206"/>
        <w:ind w:left="806"/>
      </w:pPr>
      <w:r>
        <w:t>Подносиоци</w:t>
      </w:r>
      <w:r>
        <w:rPr>
          <w:spacing w:val="-4"/>
        </w:rPr>
        <w:t xml:space="preserve"> </w:t>
      </w:r>
      <w:r>
        <w:t>пријаве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јавни</w:t>
      </w:r>
      <w:r>
        <w:rPr>
          <w:spacing w:val="-3"/>
        </w:rPr>
        <w:t xml:space="preserve"> </w:t>
      </w:r>
      <w:r>
        <w:t>позив</w:t>
      </w:r>
      <w:r>
        <w:rPr>
          <w:spacing w:val="-5"/>
        </w:rPr>
        <w:t xml:space="preserve"> </w:t>
      </w:r>
      <w:r>
        <w:t>достављају</w:t>
      </w:r>
      <w:r>
        <w:rPr>
          <w:spacing w:val="-5"/>
        </w:rPr>
        <w:t xml:space="preserve"> </w:t>
      </w:r>
      <w:r>
        <w:t>следећу</w:t>
      </w:r>
      <w:r>
        <w:rPr>
          <w:spacing w:val="-2"/>
        </w:rPr>
        <w:t xml:space="preserve"> документацију:</w:t>
      </w:r>
    </w:p>
    <w:p w14:paraId="2E8D4D3F">
      <w:pPr>
        <w:pStyle w:val="6"/>
        <w:numPr>
          <w:ilvl w:val="0"/>
          <w:numId w:val="1"/>
        </w:numPr>
        <w:tabs>
          <w:tab w:val="left" w:pos="1166"/>
        </w:tabs>
        <w:spacing w:before="0" w:after="0" w:line="240" w:lineRule="auto"/>
        <w:ind w:left="1166" w:right="11" w:hanging="361"/>
        <w:jc w:val="left"/>
        <w:rPr>
          <w:sz w:val="18"/>
        </w:rPr>
      </w:pPr>
      <w:r>
        <w:rPr>
          <w:sz w:val="18"/>
        </w:rPr>
        <w:t>Попуњену пријаву потписану од</w:t>
      </w:r>
      <w:r>
        <w:rPr>
          <w:spacing w:val="-1"/>
          <w:sz w:val="18"/>
        </w:rPr>
        <w:t xml:space="preserve"> </w:t>
      </w:r>
      <w:r>
        <w:rPr>
          <w:sz w:val="18"/>
        </w:rPr>
        <w:t>стране овлашћеног лица и</w:t>
      </w:r>
      <w:r>
        <w:rPr>
          <w:spacing w:val="-1"/>
          <w:sz w:val="18"/>
        </w:rPr>
        <w:t xml:space="preserve"> </w:t>
      </w:r>
      <w:r>
        <w:rPr>
          <w:sz w:val="18"/>
        </w:rPr>
        <w:t>оверену званичним печатом (уколико подносилац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користи </w:t>
      </w:r>
      <w:r>
        <w:rPr>
          <w:spacing w:val="-2"/>
          <w:sz w:val="18"/>
        </w:rPr>
        <w:t>печат);</w:t>
      </w:r>
    </w:p>
    <w:p w14:paraId="2A357492">
      <w:pPr>
        <w:pStyle w:val="6"/>
        <w:numPr>
          <w:ilvl w:val="0"/>
          <w:numId w:val="1"/>
        </w:numPr>
        <w:tabs>
          <w:tab w:val="left" w:pos="1166"/>
        </w:tabs>
        <w:spacing w:before="0" w:after="0" w:line="206" w:lineRule="exact"/>
        <w:ind w:left="1166" w:right="0" w:hanging="360"/>
        <w:jc w:val="left"/>
        <w:rPr>
          <w:sz w:val="18"/>
        </w:rPr>
      </w:pPr>
      <w:r>
        <w:rPr>
          <w:sz w:val="18"/>
        </w:rPr>
        <w:t>Доказ</w:t>
      </w:r>
      <w:r>
        <w:rPr>
          <w:spacing w:val="-6"/>
          <w:sz w:val="18"/>
        </w:rPr>
        <w:t xml:space="preserve"> </w:t>
      </w:r>
      <w:r>
        <w:rPr>
          <w:sz w:val="18"/>
        </w:rPr>
        <w:t>о</w:t>
      </w:r>
      <w:r>
        <w:rPr>
          <w:spacing w:val="-6"/>
          <w:sz w:val="18"/>
        </w:rPr>
        <w:t xml:space="preserve"> </w:t>
      </w:r>
      <w:r>
        <w:rPr>
          <w:sz w:val="18"/>
        </w:rPr>
        <w:t>регистрацији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подручју</w:t>
      </w:r>
      <w:r>
        <w:rPr>
          <w:spacing w:val="-1"/>
          <w:sz w:val="18"/>
        </w:rPr>
        <w:t xml:space="preserve"> </w:t>
      </w:r>
      <w:r>
        <w:rPr>
          <w:sz w:val="18"/>
        </w:rPr>
        <w:t>држава</w:t>
      </w:r>
      <w:r>
        <w:rPr>
          <w:spacing w:val="-5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4"/>
          <w:sz w:val="18"/>
        </w:rPr>
        <w:t xml:space="preserve"> </w:t>
      </w:r>
      <w:r>
        <w:rPr>
          <w:sz w:val="18"/>
        </w:rPr>
        <w:t>статут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друга</w:t>
      </w:r>
      <w:r>
        <w:rPr>
          <w:spacing w:val="-5"/>
          <w:sz w:val="18"/>
        </w:rPr>
        <w:t xml:space="preserve"> </w:t>
      </w:r>
      <w:r>
        <w:rPr>
          <w:sz w:val="18"/>
        </w:rPr>
        <w:t>релевантна</w:t>
      </w:r>
      <w:r>
        <w:rPr>
          <w:spacing w:val="-6"/>
          <w:sz w:val="18"/>
        </w:rPr>
        <w:t xml:space="preserve"> </w:t>
      </w:r>
      <w:r>
        <w:rPr>
          <w:sz w:val="18"/>
        </w:rPr>
        <w:t>општа</w:t>
      </w:r>
      <w:r>
        <w:rPr>
          <w:spacing w:val="-6"/>
          <w:sz w:val="18"/>
        </w:rPr>
        <w:t xml:space="preserve"> </w:t>
      </w:r>
      <w:r>
        <w:rPr>
          <w:sz w:val="18"/>
        </w:rPr>
        <w:t>акта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подносиоца;</w:t>
      </w:r>
    </w:p>
    <w:p w14:paraId="5C1D1033">
      <w:pPr>
        <w:pStyle w:val="6"/>
        <w:numPr>
          <w:ilvl w:val="0"/>
          <w:numId w:val="1"/>
        </w:numPr>
        <w:tabs>
          <w:tab w:val="left" w:pos="1164"/>
          <w:tab w:val="left" w:pos="1166"/>
        </w:tabs>
        <w:spacing w:before="4" w:after="0" w:line="240" w:lineRule="auto"/>
        <w:ind w:left="1166" w:right="12" w:hanging="361"/>
        <w:jc w:val="both"/>
        <w:rPr>
          <w:sz w:val="18"/>
        </w:rPr>
      </w:pPr>
      <w:r>
        <w:rPr>
          <w:sz w:val="18"/>
        </w:rPr>
        <w:t>Образложење пројекта (значај за заједницу Срба на локалном, регионалном и државном нивоу, број директних и индиректних корисника, препоруке, докази о одрживости пројекта, предрачун и сл.) и пратећу документацију</w:t>
      </w:r>
      <w:r>
        <w:rPr>
          <w:spacing w:val="40"/>
          <w:sz w:val="18"/>
        </w:rPr>
        <w:t xml:space="preserve"> </w:t>
      </w:r>
      <w:r>
        <w:rPr>
          <w:sz w:val="18"/>
        </w:rPr>
        <w:t>(образац је у анексу пријаве);</w:t>
      </w:r>
    </w:p>
    <w:p w14:paraId="138BFF38">
      <w:pPr>
        <w:pStyle w:val="6"/>
        <w:numPr>
          <w:ilvl w:val="0"/>
          <w:numId w:val="1"/>
        </w:numPr>
        <w:tabs>
          <w:tab w:val="left" w:pos="1164"/>
          <w:tab w:val="left" w:pos="1166"/>
        </w:tabs>
        <w:spacing w:before="0" w:after="0" w:line="240" w:lineRule="auto"/>
        <w:ind w:left="1166" w:right="23" w:hanging="361"/>
        <w:jc w:val="both"/>
        <w:rPr>
          <w:sz w:val="18"/>
        </w:rPr>
      </w:pPr>
      <w:r>
        <w:rPr>
          <w:sz w:val="18"/>
        </w:rPr>
        <w:t>Изјаву о прихватању обавеза</w:t>
      </w:r>
      <w:r>
        <w:rPr>
          <w:spacing w:val="-4"/>
          <w:sz w:val="18"/>
        </w:rPr>
        <w:t xml:space="preserve"> </w:t>
      </w:r>
      <w:r>
        <w:rPr>
          <w:sz w:val="18"/>
        </w:rPr>
        <w:t>корисника средстава Фонда за избегла, расељена лица и</w:t>
      </w:r>
      <w:r>
        <w:rPr>
          <w:spacing w:val="-1"/>
          <w:sz w:val="18"/>
        </w:rPr>
        <w:t xml:space="preserve"> </w:t>
      </w:r>
      <w:r>
        <w:rPr>
          <w:sz w:val="18"/>
        </w:rPr>
        <w:t>за сарадњу са Србима у</w:t>
      </w:r>
      <w:r>
        <w:rPr>
          <w:spacing w:val="-4"/>
          <w:sz w:val="18"/>
        </w:rPr>
        <w:t xml:space="preserve"> </w:t>
      </w:r>
      <w:r>
        <w:rPr>
          <w:sz w:val="18"/>
        </w:rPr>
        <w:t>региону потписану од стране овлашћеног лица подносиоца;</w:t>
      </w:r>
    </w:p>
    <w:p w14:paraId="3EACC1CB">
      <w:pPr>
        <w:pStyle w:val="6"/>
        <w:numPr>
          <w:ilvl w:val="0"/>
          <w:numId w:val="1"/>
        </w:numPr>
        <w:tabs>
          <w:tab w:val="left" w:pos="1164"/>
          <w:tab w:val="left" w:pos="1166"/>
        </w:tabs>
        <w:spacing w:before="0" w:after="0" w:line="240" w:lineRule="auto"/>
        <w:ind w:left="1166" w:right="13" w:hanging="361"/>
        <w:jc w:val="both"/>
        <w:rPr>
          <w:sz w:val="18"/>
        </w:rPr>
      </w:pPr>
      <w:r>
        <w:rPr>
          <w:sz w:val="18"/>
        </w:rPr>
        <w:t>Остала документа која подносилац пријаве сматра релевантним за своје представљање (инфо-материјал, портфолио, узорци и сл.).</w:t>
      </w:r>
    </w:p>
    <w:p w14:paraId="00BABC5A">
      <w:pPr>
        <w:pStyle w:val="4"/>
      </w:pPr>
    </w:p>
    <w:p w14:paraId="4EA1064E">
      <w:pPr>
        <w:spacing w:before="1"/>
        <w:ind w:left="120" w:right="46" w:firstLine="0"/>
        <w:jc w:val="center"/>
        <w:rPr>
          <w:b/>
          <w:sz w:val="18"/>
        </w:rPr>
      </w:pPr>
      <w:r>
        <w:rPr>
          <w:b/>
          <w:spacing w:val="-5"/>
          <w:sz w:val="18"/>
        </w:rPr>
        <w:t>III</w:t>
      </w:r>
    </w:p>
    <w:p w14:paraId="0A32EDE2">
      <w:pPr>
        <w:pStyle w:val="4"/>
        <w:spacing w:before="205"/>
        <w:ind w:left="806" w:right="78"/>
      </w:pPr>
      <w:r>
        <w:t>Пријаве</w:t>
      </w:r>
      <w:r>
        <w:rPr>
          <w:spacing w:val="-3"/>
        </w:rPr>
        <w:t xml:space="preserve"> </w:t>
      </w:r>
      <w:r>
        <w:t>ће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разматрати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њима</w:t>
      </w:r>
      <w:r>
        <w:rPr>
          <w:spacing w:val="-3"/>
        </w:rPr>
        <w:t xml:space="preserve"> </w:t>
      </w:r>
      <w:r>
        <w:t>одлучивати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критеријумима из Правилника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доделу</w:t>
      </w:r>
      <w:r>
        <w:rPr>
          <w:spacing w:val="-3"/>
        </w:rPr>
        <w:t xml:space="preserve"> </w:t>
      </w:r>
      <w:r>
        <w:t>директних</w:t>
      </w:r>
      <w:r>
        <w:rPr>
          <w:spacing w:val="-3"/>
        </w:rPr>
        <w:t xml:space="preserve"> </w:t>
      </w:r>
      <w:r>
        <w:t>донација. Непотпуни, неблаговремени и захтеви поднети од неовлашћених лица неће се разматрати.</w:t>
      </w:r>
    </w:p>
    <w:p w14:paraId="4F5A46F4">
      <w:pPr>
        <w:pStyle w:val="4"/>
        <w:spacing w:line="206" w:lineRule="exact"/>
        <w:ind w:left="806"/>
        <w:jc w:val="both"/>
      </w:pPr>
      <w:r>
        <w:t>Подносилац</w:t>
      </w:r>
      <w:r>
        <w:rPr>
          <w:spacing w:val="-6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поднети</w:t>
      </w:r>
      <w:r>
        <w:rPr>
          <w:spacing w:val="-6"/>
        </w:rPr>
        <w:t xml:space="preserve"> </w:t>
      </w:r>
      <w:r>
        <w:t>само</w:t>
      </w:r>
      <w:r>
        <w:rPr>
          <w:spacing w:val="-5"/>
        </w:rPr>
        <w:t xml:space="preserve"> </w:t>
      </w:r>
      <w:r>
        <w:t>једну</w:t>
      </w:r>
      <w:r>
        <w:rPr>
          <w:spacing w:val="-4"/>
        </w:rPr>
        <w:t xml:space="preserve"> </w:t>
      </w:r>
      <w:r>
        <w:t>пријаву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овом</w:t>
      </w:r>
      <w:r>
        <w:rPr>
          <w:spacing w:val="-5"/>
        </w:rPr>
        <w:t xml:space="preserve"> </w:t>
      </w:r>
      <w:r>
        <w:t>Јавном</w:t>
      </w:r>
      <w:r>
        <w:rPr>
          <w:spacing w:val="-5"/>
        </w:rPr>
        <w:t xml:space="preserve"> </w:t>
      </w:r>
      <w:r>
        <w:rPr>
          <w:spacing w:val="-2"/>
        </w:rPr>
        <w:t>позиву.</w:t>
      </w:r>
    </w:p>
    <w:p w14:paraId="4823004E">
      <w:pPr>
        <w:pStyle w:val="4"/>
      </w:pPr>
    </w:p>
    <w:p w14:paraId="2D78C4F4">
      <w:pPr>
        <w:spacing w:before="0"/>
        <w:ind w:left="120" w:right="0" w:firstLine="0"/>
        <w:jc w:val="center"/>
        <w:rPr>
          <w:b/>
          <w:sz w:val="18"/>
        </w:rPr>
      </w:pPr>
      <w:r>
        <w:rPr>
          <w:b/>
          <w:spacing w:val="-5"/>
          <w:sz w:val="18"/>
        </w:rPr>
        <w:t>IV</w:t>
      </w:r>
    </w:p>
    <w:p w14:paraId="6A00AB30">
      <w:pPr>
        <w:pStyle w:val="4"/>
        <w:spacing w:before="3"/>
        <w:rPr>
          <w:b/>
        </w:rPr>
      </w:pPr>
    </w:p>
    <w:p w14:paraId="29268245">
      <w:pPr>
        <w:pStyle w:val="4"/>
        <w:spacing w:before="1" w:line="207" w:lineRule="exact"/>
        <w:ind w:left="715"/>
        <w:jc w:val="both"/>
      </w:pPr>
      <w:r>
        <w:t>Јавни</w:t>
      </w:r>
      <w:r>
        <w:rPr>
          <w:spacing w:val="-7"/>
        </w:rPr>
        <w:t xml:space="preserve"> </w:t>
      </w:r>
      <w:r>
        <w:t>позив</w:t>
      </w:r>
      <w:r>
        <w:rPr>
          <w:spacing w:val="-4"/>
        </w:rPr>
        <w:t xml:space="preserve"> </w:t>
      </w:r>
      <w:r>
        <w:t>траје</w:t>
      </w:r>
      <w:r>
        <w:rPr>
          <w:spacing w:val="-4"/>
        </w:rPr>
        <w:t xml:space="preserve"> </w:t>
      </w:r>
      <w:r>
        <w:t>од</w:t>
      </w:r>
      <w:r>
        <w:rPr>
          <w:spacing w:val="-6"/>
        </w:rPr>
        <w:t xml:space="preserve"> </w:t>
      </w:r>
      <w:r>
        <w:rPr>
          <w:rFonts w:hint="default"/>
          <w:spacing w:val="-6"/>
          <w:lang w:val="en-US"/>
        </w:rPr>
        <w:t>5</w:t>
      </w:r>
      <w:r>
        <w:t>.</w:t>
      </w:r>
      <w:r>
        <w:rPr>
          <w:spacing w:val="-3"/>
        </w:rPr>
        <w:t xml:space="preserve"> </w:t>
      </w:r>
      <w:r>
        <w:t>jaнуара</w:t>
      </w:r>
      <w:r>
        <w:rPr>
          <w:spacing w:val="-4"/>
        </w:rPr>
        <w:t xml:space="preserve"> </w:t>
      </w:r>
      <w:r>
        <w:t>202</w:t>
      </w:r>
      <w:r>
        <w:rPr>
          <w:rFonts w:hint="default"/>
          <w:lang w:val="en-US"/>
        </w:rPr>
        <w:t>6</w:t>
      </w:r>
      <w:r>
        <w:t>.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утрошка</w:t>
      </w:r>
      <w:r>
        <w:rPr>
          <w:spacing w:val="-4"/>
        </w:rPr>
        <w:t xml:space="preserve"> </w:t>
      </w:r>
      <w:r>
        <w:t>предвиђених</w:t>
      </w:r>
      <w:r>
        <w:rPr>
          <w:spacing w:val="-5"/>
        </w:rPr>
        <w:t xml:space="preserve"> </w:t>
      </w:r>
      <w:r>
        <w:t>средстава,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најкасније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децембра 202</w:t>
      </w:r>
      <w:r>
        <w:rPr>
          <w:rFonts w:hint="default"/>
          <w:lang w:val="en-US"/>
        </w:rPr>
        <w:t>6</w:t>
      </w:r>
      <w:r>
        <w:t>.</w:t>
      </w:r>
      <w:r>
        <w:rPr>
          <w:spacing w:val="-3"/>
        </w:rPr>
        <w:t xml:space="preserve"> </w:t>
      </w:r>
      <w:r>
        <w:rPr>
          <w:spacing w:val="-2"/>
        </w:rPr>
        <w:t>године.</w:t>
      </w:r>
    </w:p>
    <w:p w14:paraId="55D9CCA7">
      <w:pPr>
        <w:pStyle w:val="4"/>
        <w:ind w:left="86" w:right="21" w:firstLine="628"/>
        <w:jc w:val="both"/>
      </w:pPr>
      <w:r>
        <w:t>Одлуку о додели директних донација Управни одбор Фонда доноси периодично током године по разматрању пристиглих пријава, а најмање једном у сваком кварталу.</w:t>
      </w:r>
    </w:p>
    <w:p w14:paraId="463F36D9">
      <w:pPr>
        <w:pStyle w:val="4"/>
        <w:ind w:left="86" w:right="10" w:firstLine="628"/>
        <w:jc w:val="both"/>
      </w:pPr>
      <w:r>
        <w:t>Образац Пријаве, као и остале информације, могу се добити у просторијама Фонда за избегла, расељена лица и за сарадњу</w:t>
      </w:r>
      <w:r>
        <w:rPr>
          <w:spacing w:val="40"/>
        </w:rPr>
        <w:t xml:space="preserve"> </w:t>
      </w:r>
      <w:r>
        <w:t>са Србима у региону у Новом Саду, на интернет страници Фонда</w:t>
      </w:r>
      <w:r>
        <w:rPr>
          <w:b/>
        </w:rPr>
        <w:t>: firpisr.rs</w:t>
      </w:r>
      <w:r>
        <w:t>. За додатне информације у вези са</w:t>
      </w:r>
      <w:r>
        <w:rPr>
          <w:spacing w:val="40"/>
        </w:rPr>
        <w:t xml:space="preserve"> </w:t>
      </w:r>
      <w:r>
        <w:t>Јавним позивом можете се обратити</w:t>
      </w:r>
      <w:r>
        <w:rPr>
          <w:spacing w:val="40"/>
        </w:rPr>
        <w:t xml:space="preserve"> </w:t>
      </w:r>
      <w:r>
        <w:t xml:space="preserve">Фонду за избегла, расељена лица и за сарадњу са Србима у региону, Нови Сад, Булевар Михајла Пупина број 25, на телефон 021/475 4 295 или на имејл: </w:t>
      </w:r>
      <w:r>
        <w:fldChar w:fldCharType="begin"/>
      </w:r>
      <w:r>
        <w:instrText xml:space="preserve"> HYPERLINK "mailto:office@firpisr.rs" \h </w:instrText>
      </w:r>
      <w:r>
        <w:fldChar w:fldCharType="separate"/>
      </w:r>
      <w:r>
        <w:t>office@firpisr.rs</w:t>
      </w:r>
      <w:r>
        <w:fldChar w:fldCharType="end"/>
      </w:r>
    </w:p>
    <w:p w14:paraId="266B932B">
      <w:pPr>
        <w:spacing w:before="121" w:line="278" w:lineRule="auto"/>
        <w:ind w:left="86" w:right="10" w:firstLine="628"/>
        <w:jc w:val="both"/>
        <w:rPr>
          <w:b/>
          <w:sz w:val="18"/>
        </w:rPr>
      </w:pPr>
      <w:r>
        <w:rPr>
          <w:b/>
          <w:sz w:val="18"/>
        </w:rPr>
        <w:t>Пријаву са траженом документацијом у затвореној коверти поднети на адресу: Фонд за избегла, расељена лица и за сарадњу са Србима у региону, 21000 Нови Сад,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Булевар Михајла Пупина 25 са назнаком за "Јавни позив за доделу директних донација 202</w:t>
      </w:r>
      <w:r>
        <w:rPr>
          <w:rFonts w:hint="default"/>
          <w:b/>
          <w:sz w:val="18"/>
          <w:lang w:val="en-US"/>
        </w:rPr>
        <w:t>6</w:t>
      </w:r>
      <w:r>
        <w:rPr>
          <w:b/>
          <w:sz w:val="18"/>
        </w:rPr>
        <w:t xml:space="preserve">. године“, или путем електронске поште на адресу </w:t>
      </w:r>
      <w:r>
        <w:fldChar w:fldCharType="begin"/>
      </w:r>
      <w:r>
        <w:instrText xml:space="preserve"> HYPERLINK "mailto:office@firpisr.rs" \h </w:instrText>
      </w:r>
      <w:r>
        <w:fldChar w:fldCharType="separate"/>
      </w:r>
      <w:r>
        <w:rPr>
          <w:b/>
          <w:sz w:val="18"/>
        </w:rPr>
        <w:t>office@firpisr.rs.</w:t>
      </w:r>
      <w:r>
        <w:rPr>
          <w:b/>
          <w:sz w:val="18"/>
        </w:rPr>
        <w:fldChar w:fldCharType="end"/>
      </w:r>
      <w:bookmarkStart w:id="0" w:name="_GoBack"/>
      <w:bookmarkEnd w:id="0"/>
    </w:p>
    <w:sectPr>
      <w:type w:val="continuous"/>
      <w:pgSz w:w="11910" w:h="16840"/>
      <w:pgMar w:top="700" w:right="708" w:bottom="280" w:left="850" w:header="720" w:footer="720" w:gutter="0"/>
      <w:pgBorders w:offsetFrom="page">
        <w:top w:val="single" w:color="000000" w:sz="4" w:space="24"/>
        <w:left w:val="single" w:color="000000" w:sz="4" w:space="24"/>
        <w:bottom w:val="single" w:color="000000" w:sz="4" w:space="24"/>
        <w:right w:val="single" w:color="000000" w:sz="4" w:space="24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67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18"/>
        <w:szCs w:val="18"/>
        <w:lang w:val="zh-CN" w:eastAsia="en-US" w:bidi="ar-SA"/>
      </w:rPr>
    </w:lvl>
    <w:lvl w:ilvl="1" w:tentative="0">
      <w:start w:val="0"/>
      <w:numFmt w:val="bullet"/>
      <w:lvlText w:val="•"/>
      <w:lvlJc w:val="left"/>
      <w:pPr>
        <w:ind w:left="2079" w:hanging="361"/>
      </w:pPr>
      <w:rPr>
        <w:rFonts w:hint="default"/>
        <w:lang w:val="zh-CN" w:eastAsia="en-US" w:bidi="ar-SA"/>
      </w:rPr>
    </w:lvl>
    <w:lvl w:ilvl="2" w:tentative="0">
      <w:start w:val="0"/>
      <w:numFmt w:val="bullet"/>
      <w:lvlText w:val="•"/>
      <w:lvlJc w:val="left"/>
      <w:pPr>
        <w:ind w:left="2998" w:hanging="361"/>
      </w:pPr>
      <w:rPr>
        <w:rFonts w:hint="default"/>
        <w:lang w:val="zh-CN" w:eastAsia="en-US" w:bidi="ar-SA"/>
      </w:rPr>
    </w:lvl>
    <w:lvl w:ilvl="3" w:tentative="0">
      <w:start w:val="0"/>
      <w:numFmt w:val="bullet"/>
      <w:lvlText w:val="•"/>
      <w:lvlJc w:val="left"/>
      <w:pPr>
        <w:ind w:left="3917" w:hanging="361"/>
      </w:pPr>
      <w:rPr>
        <w:rFonts w:hint="default"/>
        <w:lang w:val="zh-CN" w:eastAsia="en-US" w:bidi="ar-SA"/>
      </w:rPr>
    </w:lvl>
    <w:lvl w:ilvl="4" w:tentative="0">
      <w:start w:val="0"/>
      <w:numFmt w:val="bullet"/>
      <w:lvlText w:val="•"/>
      <w:lvlJc w:val="left"/>
      <w:pPr>
        <w:ind w:left="4836" w:hanging="361"/>
      </w:pPr>
      <w:rPr>
        <w:rFonts w:hint="default"/>
        <w:lang w:val="zh-CN" w:eastAsia="en-US" w:bidi="ar-SA"/>
      </w:rPr>
    </w:lvl>
    <w:lvl w:ilvl="5" w:tentative="0">
      <w:start w:val="0"/>
      <w:numFmt w:val="bullet"/>
      <w:lvlText w:val="•"/>
      <w:lvlJc w:val="left"/>
      <w:pPr>
        <w:ind w:left="5755" w:hanging="361"/>
      </w:pPr>
      <w:rPr>
        <w:rFonts w:hint="default"/>
        <w:lang w:val="zh-CN" w:eastAsia="en-US" w:bidi="ar-SA"/>
      </w:rPr>
    </w:lvl>
    <w:lvl w:ilvl="6" w:tentative="0">
      <w:start w:val="0"/>
      <w:numFmt w:val="bullet"/>
      <w:lvlText w:val="•"/>
      <w:lvlJc w:val="left"/>
      <w:pPr>
        <w:ind w:left="6674" w:hanging="361"/>
      </w:pPr>
      <w:rPr>
        <w:rFonts w:hint="default"/>
        <w:lang w:val="zh-CN" w:eastAsia="en-US" w:bidi="ar-SA"/>
      </w:rPr>
    </w:lvl>
    <w:lvl w:ilvl="7" w:tentative="0">
      <w:start w:val="0"/>
      <w:numFmt w:val="bullet"/>
      <w:lvlText w:val="•"/>
      <w:lvlJc w:val="left"/>
      <w:pPr>
        <w:ind w:left="7593" w:hanging="361"/>
      </w:pPr>
      <w:rPr>
        <w:rFonts w:hint="default"/>
        <w:lang w:val="zh-CN" w:eastAsia="en-US" w:bidi="ar-SA"/>
      </w:rPr>
    </w:lvl>
    <w:lvl w:ilvl="8" w:tentative="0">
      <w:start w:val="0"/>
      <w:numFmt w:val="bullet"/>
      <w:lvlText w:val="•"/>
      <w:lvlJc w:val="left"/>
      <w:pPr>
        <w:ind w:left="8512" w:hanging="361"/>
      </w:pPr>
      <w:rPr>
        <w:rFonts w:hint="default"/>
        <w:lang w:val="zh-CN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EF96583"/>
    <w:rsid w:val="68D52F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18"/>
      <w:szCs w:val="18"/>
      <w:lang w:val="zh-CN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166" w:hanging="361"/>
      <w:jc w:val="both"/>
    </w:pPr>
    <w:rPr>
      <w:rFonts w:ascii="Times New Roman" w:hAnsi="Times New Roman" w:eastAsia="Times New Roman" w:cs="Times New Roman"/>
      <w:lang w:val="zh-CN" w:eastAsia="en-US" w:bidi="ar-SA"/>
    </w:rPr>
  </w:style>
  <w:style w:type="paragraph" w:customStyle="1" w:styleId="7">
    <w:name w:val="Table Paragraph"/>
    <w:basedOn w:val="1"/>
    <w:qFormat/>
    <w:uiPriority w:val="1"/>
    <w:rPr>
      <w:lang w:val="zh-C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2025-12-25T10:05:00Z</dcterms:created>
  <dc:creator>Windows User</dc:creator>
  <cp:lastModifiedBy>Fond 2023</cp:lastModifiedBy>
  <dcterms:modified xsi:type="dcterms:W3CDTF">2025-12-25T10:09:44Z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2025-12-25T00:00:00Z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1033-12.2.0.23196</vt:lpwstr>
  </property>
  <property fmtid="{D5CDD505-2E9C-101B-9397-08002B2CF9AE}" pid="7" name="ICV">
    <vt:lpwstr>80936D2C8D5445B087829A6BD80AC998_13</vt:lpwstr>
  </property>
</Properties>
</file>